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трубный рычажный ключ № 3, тип L.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трубный рычажный ключ № 3, тип L.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6"/>
        <w:gridCol w:w="4843"/>
        <w:gridCol w:w="2696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Ключ трубный рычажный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Типоразмер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№ 3</w:t>
            </w:r>
            <w:r/>
          </w:p>
        </w:tc>
      </w:tr>
      <w:tr>
        <w:tblPrEx/>
        <w:trPr>
          <w:cantSplit/>
          <w:trHeight w:val="353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губок/исполнение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L-образный (шведский тип), угол захвата 90°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Максимальный диаметр захватываемой трубы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2"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Минимальное раскрытие,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Максимальное раскрытие,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560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хромованадиевая сталь (CrV)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Твердость рабочих губок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57–60 HRC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Покрытие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защитное порошковое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Ключ должен соответствовать типоразмеру № 3 и обеспечивать работу с трубами диаметром до 2 дюймов.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Рабочие губки должны быть изготовлены из CrV-стали и иметь твердость 57–60 HRC.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трубный рычажный ключ № 3, тип L: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11"/>
        <w:gridCol w:w="4196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1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Трубный рычажный ключ № 3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1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трубный рычажный ключ № 3, тип L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2026-08-19T06:22:20Z</dcterms:modified>
  <cp:category/>
</cp:coreProperties>
</file>